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EC5" w14:textId="1F3E71FB" w:rsidR="006B38E4" w:rsidRPr="00AC73B4" w:rsidRDefault="00AC73B4" w:rsidP="006B38E4">
      <w:pPr>
        <w:pStyle w:val="ANZAbstract"/>
      </w:pPr>
      <w:r>
        <w:t>Substantiation</w:t>
      </w:r>
      <w:r w:rsidR="006B38E4">
        <w:rPr>
          <w:rFonts w:asciiTheme="minorHAnsi" w:hAnsiTheme="minorHAnsi"/>
        </w:rPr>
        <w:t xml:space="preserve"> </w:t>
      </w:r>
      <w:r w:rsidR="006B38E4" w:rsidRPr="00AC73B4">
        <w:t>file requirements – Related parties</w:t>
      </w:r>
      <w:bookmarkStart w:id="0" w:name="_GoBack"/>
      <w:bookmarkEnd w:id="0"/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1559"/>
        <w:gridCol w:w="1264"/>
        <w:gridCol w:w="1611"/>
      </w:tblGrid>
      <w:tr w:rsidR="006B38E4" w14:paraId="11167ECA" w14:textId="77777777" w:rsidTr="006B38E4">
        <w:trPr>
          <w:cantSplit/>
          <w:trHeight w:val="728"/>
          <w:tblHeader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C6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Information required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C7" w14:textId="77777777" w:rsidR="006B38E4" w:rsidRDefault="006B38E4">
            <w:pPr>
              <w:pStyle w:val="ANZTableHeading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Responsibility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C8" w14:textId="77777777" w:rsidR="006B38E4" w:rsidRDefault="006B38E4">
            <w:pPr>
              <w:pStyle w:val="ANZTableHeading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Completed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C9" w14:textId="5545EDDC" w:rsidR="006B38E4" w:rsidRDefault="00973305">
            <w:pPr>
              <w:pStyle w:val="ANZTableHeading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</w:t>
            </w:r>
            <w:r w:rsidR="006B38E4">
              <w:rPr>
                <w:rFonts w:asciiTheme="minorHAnsi" w:hAnsiTheme="minorHAnsi"/>
                <w:szCs w:val="22"/>
              </w:rPr>
              <w:t>eference</w:t>
            </w:r>
          </w:p>
        </w:tc>
      </w:tr>
      <w:tr w:rsidR="006B38E4" w14:paraId="11167ECF" w14:textId="77777777" w:rsidTr="006B38E4">
        <w:trPr>
          <w:cantSplit/>
          <w:trHeight w:val="72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CB" w14:textId="77777777" w:rsidR="006B38E4" w:rsidRDefault="006B38E4">
            <w:pPr>
              <w:pStyle w:val="ANZTableText"/>
              <w:rPr>
                <w:szCs w:val="22"/>
              </w:rPr>
            </w:pPr>
            <w:r>
              <w:rPr>
                <w:szCs w:val="22"/>
              </w:rPr>
              <w:t>Board/Council/Members and senior management interest register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CC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CD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CE" w14:textId="77777777" w:rsidR="006B38E4" w:rsidRDefault="006B38E4">
            <w:pPr>
              <w:pStyle w:val="ANZTableText"/>
              <w:rPr>
                <w:szCs w:val="22"/>
              </w:rPr>
            </w:pPr>
          </w:p>
        </w:tc>
      </w:tr>
      <w:tr w:rsidR="00226A18" w14:paraId="0D64E1D2" w14:textId="77777777" w:rsidTr="006B38E4">
        <w:trPr>
          <w:cantSplit/>
          <w:trHeight w:val="153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66D9" w14:textId="33CEBEA0" w:rsidR="00226A18" w:rsidRDefault="00226A18">
            <w:pPr>
              <w:pStyle w:val="ANZTableText"/>
              <w:rPr>
                <w:szCs w:val="22"/>
              </w:rPr>
            </w:pPr>
            <w:r>
              <w:rPr>
                <w:szCs w:val="22"/>
              </w:rPr>
              <w:t>Policies/internal control processes to identify related party relationships and transactions.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6362" w14:textId="77777777" w:rsidR="00226A18" w:rsidRDefault="00226A18">
            <w:pPr>
              <w:pStyle w:val="ANZTableText"/>
              <w:rPr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6431" w14:textId="77777777" w:rsidR="00226A18" w:rsidRDefault="00226A18">
            <w:pPr>
              <w:pStyle w:val="ANZTableText"/>
              <w:rPr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17B" w14:textId="77777777" w:rsidR="00226A18" w:rsidRDefault="00226A18">
            <w:pPr>
              <w:pStyle w:val="ANZTableText"/>
              <w:rPr>
                <w:szCs w:val="22"/>
              </w:rPr>
            </w:pPr>
          </w:p>
        </w:tc>
      </w:tr>
      <w:tr w:rsidR="006B38E4" w14:paraId="11167ED4" w14:textId="77777777" w:rsidTr="006B38E4">
        <w:trPr>
          <w:cantSplit/>
          <w:trHeight w:val="153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D0" w14:textId="6FDC2D32" w:rsidR="006B38E4" w:rsidRDefault="00226A18" w:rsidP="00226A18">
            <w:pPr>
              <w:pStyle w:val="ANZTableText"/>
              <w:rPr>
                <w:szCs w:val="22"/>
              </w:rPr>
            </w:pPr>
            <w:r>
              <w:rPr>
                <w:szCs w:val="22"/>
              </w:rPr>
              <w:t>Schedule/Listing of all related parties that have been identified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1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2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3" w14:textId="77777777" w:rsidR="006B38E4" w:rsidRDefault="006B38E4">
            <w:pPr>
              <w:pStyle w:val="ANZTableText"/>
              <w:rPr>
                <w:szCs w:val="22"/>
              </w:rPr>
            </w:pPr>
          </w:p>
        </w:tc>
      </w:tr>
      <w:tr w:rsidR="006B38E4" w14:paraId="11167ED9" w14:textId="77777777" w:rsidTr="006B38E4">
        <w:trPr>
          <w:cantSplit/>
          <w:trHeight w:val="153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D5" w14:textId="5D9B0F80" w:rsidR="006B38E4" w:rsidRDefault="006B38E4" w:rsidP="00226A18">
            <w:pPr>
              <w:pStyle w:val="ANZTableText"/>
              <w:rPr>
                <w:szCs w:val="22"/>
              </w:rPr>
            </w:pPr>
            <w:r>
              <w:rPr>
                <w:szCs w:val="22"/>
              </w:rPr>
              <w:t>Schedule of all transactions (</w:t>
            </w:r>
            <w:r w:rsidR="00226A18">
              <w:rPr>
                <w:szCs w:val="22"/>
              </w:rPr>
              <w:t>from the GL</w:t>
            </w:r>
            <w:r>
              <w:rPr>
                <w:szCs w:val="22"/>
              </w:rPr>
              <w:t xml:space="preserve">) </w:t>
            </w:r>
            <w:r w:rsidR="00226A18">
              <w:rPr>
                <w:szCs w:val="22"/>
              </w:rPr>
              <w:t>that have been entered into with the related parties identified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6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7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8" w14:textId="77777777" w:rsidR="006B38E4" w:rsidRDefault="006B38E4">
            <w:pPr>
              <w:pStyle w:val="ANZTableText"/>
              <w:rPr>
                <w:szCs w:val="22"/>
              </w:rPr>
            </w:pPr>
          </w:p>
        </w:tc>
      </w:tr>
      <w:tr w:rsidR="006B38E4" w14:paraId="11167EDE" w14:textId="77777777" w:rsidTr="006B38E4">
        <w:trPr>
          <w:cantSplit/>
          <w:trHeight w:val="87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DA" w14:textId="55393034" w:rsidR="006B38E4" w:rsidRDefault="00226A18" w:rsidP="00226A18">
            <w:pPr>
              <w:pStyle w:val="ANZTableText"/>
              <w:rPr>
                <w:szCs w:val="22"/>
              </w:rPr>
            </w:pPr>
            <w:r>
              <w:rPr>
                <w:szCs w:val="22"/>
              </w:rPr>
              <w:t>Reasons why the</w:t>
            </w:r>
            <w:r w:rsidR="006B38E4">
              <w:rPr>
                <w:szCs w:val="22"/>
              </w:rPr>
              <w:t xml:space="preserve"> related party transactions </w:t>
            </w:r>
            <w:r>
              <w:rPr>
                <w:szCs w:val="22"/>
              </w:rPr>
              <w:t xml:space="preserve">identified </w:t>
            </w:r>
            <w:r w:rsidR="006B38E4">
              <w:rPr>
                <w:szCs w:val="22"/>
              </w:rPr>
              <w:t>are at/not at arm’s length and in the normal course of business.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B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C" w14:textId="77777777" w:rsidR="006B38E4" w:rsidRDefault="006B38E4">
            <w:pPr>
              <w:pStyle w:val="ANZTableText"/>
              <w:rPr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DD" w14:textId="77777777" w:rsidR="006B38E4" w:rsidRDefault="006B38E4">
            <w:pPr>
              <w:pStyle w:val="ANZTableText"/>
              <w:rPr>
                <w:szCs w:val="22"/>
              </w:rPr>
            </w:pPr>
          </w:p>
        </w:tc>
      </w:tr>
    </w:tbl>
    <w:p w14:paraId="11167EDF" w14:textId="77777777" w:rsidR="006B38E4" w:rsidRDefault="006B38E4" w:rsidP="006B38E4">
      <w:pPr>
        <w:rPr>
          <w:rFonts w:asciiTheme="minorHAnsi" w:hAnsiTheme="minorHAnsi"/>
          <w:szCs w:val="20"/>
          <w:lang w:eastAsia="en-US"/>
        </w:rPr>
      </w:pPr>
    </w:p>
    <w:p w14:paraId="11167EE0" w14:textId="77777777" w:rsidR="006B38E4" w:rsidRDefault="006B38E4" w:rsidP="006B38E4">
      <w:pPr>
        <w:spacing w:before="100" w:beforeAutospacing="1" w:after="100" w:afterAutospacing="1" w:line="240" w:lineRule="auto"/>
        <w:rPr>
          <w:rFonts w:eastAsia="Times New Roman"/>
          <w:b/>
          <w:szCs w:val="22"/>
          <w:lang w:eastAsia="en-GB"/>
        </w:rPr>
      </w:pPr>
    </w:p>
    <w:sectPr w:rsidR="006B38E4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F255" w14:textId="77777777" w:rsidR="00AA58DF" w:rsidRDefault="00AA58DF">
      <w:r>
        <w:separator/>
      </w:r>
    </w:p>
  </w:endnote>
  <w:endnote w:type="continuationSeparator" w:id="0">
    <w:p w14:paraId="77E3ECFF" w14:textId="77777777" w:rsidR="00AA58DF" w:rsidRDefault="00A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BB498" w14:textId="77777777" w:rsidR="00AA58DF" w:rsidRPr="006063D6" w:rsidRDefault="00AA58DF" w:rsidP="006063D6">
      <w:pPr>
        <w:pStyle w:val="Footer"/>
      </w:pPr>
      <w:r>
        <w:separator/>
      </w:r>
    </w:p>
  </w:footnote>
  <w:footnote w:type="continuationSeparator" w:id="0">
    <w:p w14:paraId="7758B48A" w14:textId="77777777" w:rsidR="00AA58DF" w:rsidRDefault="00AA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B78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52DB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8DF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3B4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0002-52-5428</_dlc_DocId>
    <_dlc_DocIdUrl xmlns="f398e0c3-d8b7-4630-8b51-4135a5ca5f91">
      <Url>http://source.oag.net/site/tm/anz/t/ppgn/_layouts/15/DocIdRedir.aspx?ID=0002-52-5428</Url>
      <Description>0002-52-5428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3926227-D22E-4A4F-AE0C-D9580D1815C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36b81a94-a9a2-46fa-b0e1-fc19b2ea44c9"/>
    <ds:schemaRef ds:uri="a7079684-349f-4527-8ea7-e5e2c3987f99"/>
    <ds:schemaRef ds:uri="f398e0c3-d8b7-4630-8b51-4135a5ca5f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70C06C-1960-4281-BC75-36A75F60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2018-09-21T03:03:00Z</dcterms:created>
  <dcterms:modified xsi:type="dcterms:W3CDTF">2018-09-21T03:03:00Z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17398ffb-c597-4bf0-b00e-7663d850051b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